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8AB44" w14:textId="0FB6D0A5" w:rsidR="002F12B9" w:rsidRPr="002F12B9" w:rsidRDefault="002F12B9" w:rsidP="002F12B9">
      <w:pPr>
        <w:pStyle w:val="Header"/>
        <w:tabs>
          <w:tab w:val="right" w:pos="9639"/>
        </w:tabs>
        <w:rPr>
          <w:bCs w:val="0"/>
          <w:i/>
          <w:noProof w:val="0"/>
          <w:sz w:val="28"/>
          <w:szCs w:val="28"/>
          <w:lang w:val="en-GB" w:eastAsia="ja-JP"/>
        </w:rPr>
      </w:pPr>
      <w:r w:rsidRPr="002F12B9">
        <w:rPr>
          <w:noProof w:val="0"/>
          <w:sz w:val="28"/>
          <w:szCs w:val="28"/>
          <w:lang w:val="en-GB"/>
        </w:rPr>
        <w:t>3GPP TSG-RAN WG1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 xml:space="preserve"> </w:t>
      </w:r>
      <w:r w:rsidRPr="002F12B9">
        <w:rPr>
          <w:rFonts w:eastAsiaTheme="minorEastAsia"/>
          <w:noProof w:val="0"/>
          <w:sz w:val="28"/>
          <w:szCs w:val="28"/>
          <w:lang w:val="en-GB" w:eastAsia="ja-JP"/>
        </w:rPr>
        <w:t>Meeting</w:t>
      </w:r>
      <w:r w:rsidR="00532FE3">
        <w:rPr>
          <w:rFonts w:eastAsiaTheme="minorEastAsia"/>
          <w:noProof w:val="0"/>
          <w:sz w:val="28"/>
          <w:szCs w:val="28"/>
          <w:lang w:val="en-GB" w:eastAsia="ja-JP"/>
        </w:rPr>
        <w:t xml:space="preserve"> #</w:t>
      </w:r>
      <w:r w:rsidR="00A73803">
        <w:rPr>
          <w:rFonts w:eastAsiaTheme="minorEastAsia"/>
          <w:noProof w:val="0"/>
          <w:sz w:val="28"/>
          <w:szCs w:val="28"/>
          <w:lang w:val="en-GB" w:eastAsia="ja-JP"/>
        </w:rPr>
        <w:t>8</w:t>
      </w:r>
      <w:r w:rsidR="00E11921">
        <w:rPr>
          <w:rFonts w:eastAsiaTheme="minorEastAsia"/>
          <w:noProof w:val="0"/>
          <w:sz w:val="28"/>
          <w:szCs w:val="28"/>
          <w:lang w:val="en-GB" w:eastAsia="ja-JP"/>
        </w:rPr>
        <w:t>7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ab/>
      </w:r>
      <w:r w:rsidR="00932E76" w:rsidRPr="00932E76">
        <w:rPr>
          <w:rFonts w:eastAsiaTheme="minorEastAsia"/>
          <w:noProof w:val="0"/>
          <w:sz w:val="28"/>
          <w:szCs w:val="28"/>
          <w:lang w:val="en-GB" w:eastAsia="ja-JP"/>
        </w:rPr>
        <w:t>R1-1612377</w:t>
      </w:r>
    </w:p>
    <w:p w14:paraId="586D411C" w14:textId="7E3BBAA1" w:rsidR="00BD21BC" w:rsidRPr="002F12B9" w:rsidRDefault="00B85596" w:rsidP="002F12B9">
      <w:pPr>
        <w:rPr>
          <w:rFonts w:eastAsiaTheme="minorEastAsia"/>
          <w:b/>
          <w:bCs/>
          <w:sz w:val="24"/>
          <w:szCs w:val="24"/>
          <w:lang w:eastAsia="ja-JP"/>
        </w:rPr>
      </w:pPr>
      <w:r w:rsidRPr="00B85596">
        <w:rPr>
          <w:rFonts w:eastAsiaTheme="minorEastAsia"/>
          <w:b/>
          <w:bCs/>
          <w:sz w:val="24"/>
          <w:szCs w:val="24"/>
          <w:lang w:eastAsia="ja-JP"/>
        </w:rPr>
        <w:t>Reno, Nevada</w:t>
      </w:r>
      <w:r>
        <w:rPr>
          <w:rFonts w:eastAsiaTheme="minorEastAsia"/>
          <w:b/>
          <w:bCs/>
          <w:sz w:val="24"/>
          <w:szCs w:val="24"/>
          <w:lang w:eastAsia="ja-JP"/>
        </w:rPr>
        <w:t xml:space="preserve"> USA</w:t>
      </w:r>
      <w:r w:rsidR="00A73803">
        <w:rPr>
          <w:rFonts w:eastAsiaTheme="minorEastAsia"/>
          <w:b/>
          <w:bCs/>
          <w:sz w:val="24"/>
          <w:szCs w:val="24"/>
          <w:lang w:eastAsia="ja-JP"/>
        </w:rPr>
        <w:t xml:space="preserve">, </w:t>
      </w:r>
      <w:r w:rsidRPr="00B85596">
        <w:rPr>
          <w:rFonts w:eastAsiaTheme="minorEastAsia"/>
          <w:b/>
          <w:bCs/>
          <w:sz w:val="24"/>
          <w:szCs w:val="24"/>
          <w:lang w:eastAsia="ja-JP"/>
        </w:rPr>
        <w:t>14 - 18 Nov 2016</w:t>
      </w:r>
    </w:p>
    <w:p w14:paraId="39F679C9" w14:textId="77777777" w:rsidR="002F12B9" w:rsidRPr="00822391" w:rsidRDefault="002F12B9" w:rsidP="002F12B9">
      <w:pPr>
        <w:rPr>
          <w:lang w:eastAsia="ja-JP"/>
        </w:rPr>
      </w:pPr>
    </w:p>
    <w:p w14:paraId="62D0E5A9" w14:textId="19B85E2D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 xml:space="preserve">Source: </w:t>
      </w:r>
      <w:r w:rsidRPr="00DF2840">
        <w:rPr>
          <w:rFonts w:cs="Arial"/>
          <w:b/>
          <w:sz w:val="24"/>
          <w:lang w:val="en-US"/>
        </w:rPr>
        <w:tab/>
        <w:t>WI rapporteur (Ericsson)</w:t>
      </w:r>
    </w:p>
    <w:p w14:paraId="030776F7" w14:textId="0E77871E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T</w:t>
      </w:r>
      <w:r w:rsidR="00E11921">
        <w:rPr>
          <w:rFonts w:cs="Arial"/>
          <w:b/>
          <w:sz w:val="24"/>
          <w:lang w:val="en-US"/>
        </w:rPr>
        <w:t>itle:</w:t>
      </w:r>
      <w:r w:rsidR="00E11921">
        <w:rPr>
          <w:rFonts w:cs="Arial"/>
          <w:b/>
          <w:sz w:val="24"/>
          <w:lang w:val="en-US"/>
        </w:rPr>
        <w:tab/>
        <w:t>RAN1 agreements for Rel-14</w:t>
      </w:r>
      <w:r w:rsidRPr="00DF2840">
        <w:rPr>
          <w:rFonts w:cs="Arial"/>
          <w:b/>
          <w:sz w:val="24"/>
          <w:lang w:val="en-US"/>
        </w:rPr>
        <w:t xml:space="preserve"> N</w:t>
      </w:r>
      <w:r w:rsidR="00582065">
        <w:rPr>
          <w:rFonts w:cs="Arial"/>
          <w:b/>
          <w:sz w:val="24"/>
          <w:lang w:val="en-US"/>
        </w:rPr>
        <w:t>B</w:t>
      </w:r>
      <w:r w:rsidRPr="00DF2840">
        <w:rPr>
          <w:rFonts w:cs="Arial"/>
          <w:b/>
          <w:sz w:val="24"/>
          <w:lang w:val="en-US"/>
        </w:rPr>
        <w:t>-IoT</w:t>
      </w:r>
    </w:p>
    <w:p w14:paraId="506B8ACA" w14:textId="21F26EE7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Agenda Item:</w:t>
      </w:r>
      <w:r w:rsidRPr="00DF2840">
        <w:rPr>
          <w:rFonts w:cs="Arial"/>
          <w:b/>
          <w:sz w:val="24"/>
          <w:lang w:val="en-US"/>
        </w:rPr>
        <w:tab/>
      </w:r>
      <w:r w:rsidR="00932E76" w:rsidRPr="00932E76">
        <w:rPr>
          <w:rFonts w:cs="Arial"/>
          <w:b/>
          <w:sz w:val="24"/>
          <w:lang w:val="en-US"/>
        </w:rPr>
        <w:t>6.2.9</w:t>
      </w:r>
    </w:p>
    <w:p w14:paraId="130780DC" w14:textId="48B855E7" w:rsidR="00A675B4" w:rsidRPr="001E77F7" w:rsidRDefault="00DF2840" w:rsidP="00DF2840">
      <w:pPr>
        <w:keepNext/>
        <w:tabs>
          <w:tab w:val="left" w:pos="2552"/>
        </w:tabs>
        <w:rPr>
          <w:lang w:val="en-US"/>
        </w:rPr>
      </w:pPr>
      <w:r w:rsidRPr="00DF2840">
        <w:rPr>
          <w:rFonts w:cs="Arial"/>
          <w:b/>
          <w:sz w:val="24"/>
          <w:lang w:val="en-US"/>
        </w:rPr>
        <w:t>Document for:</w:t>
      </w:r>
      <w:r w:rsidRPr="00DF2840">
        <w:rPr>
          <w:rFonts w:cs="Arial"/>
          <w:b/>
          <w:sz w:val="24"/>
          <w:lang w:val="en-US"/>
        </w:rPr>
        <w:tab/>
        <w:t>Information</w:t>
      </w:r>
    </w:p>
    <w:p w14:paraId="74995F7E" w14:textId="77777777" w:rsidR="00DF2840" w:rsidRPr="00BC3C51" w:rsidRDefault="00DF2840" w:rsidP="00DF284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0" w:name="_Toc436096729"/>
      <w:bookmarkStart w:id="1" w:name="_Toc448452928"/>
      <w:r>
        <w:rPr>
          <w:lang w:val="en-US"/>
        </w:rPr>
        <w:t>Introduction</w:t>
      </w:r>
      <w:bookmarkEnd w:id="0"/>
      <w:bookmarkEnd w:id="1"/>
    </w:p>
    <w:p w14:paraId="3AF1589D" w14:textId="04C2318E" w:rsidR="00DF2840" w:rsidRDefault="00DF2840" w:rsidP="00090B0C">
      <w:pPr>
        <w:jc w:val="left"/>
        <w:rPr>
          <w:lang w:val="en-US"/>
        </w:rPr>
      </w:pPr>
      <w:r>
        <w:rPr>
          <w:lang w:val="en-US"/>
        </w:rPr>
        <w:t>This contribution lists RAN1 agreements made for Rel-1</w:t>
      </w:r>
      <w:r w:rsidR="00D55FB2">
        <w:rPr>
          <w:lang w:val="en-US"/>
        </w:rPr>
        <w:t>4</w:t>
      </w:r>
      <w:r>
        <w:rPr>
          <w:lang w:val="en-US"/>
        </w:rPr>
        <w:t xml:space="preserve"> NB-IoT (WI code </w:t>
      </w:r>
      <w:proofErr w:type="spellStart"/>
      <w:r w:rsidR="00D55FB2">
        <w:t>NB_IOTenh</w:t>
      </w:r>
      <w:proofErr w:type="spellEnd"/>
      <w:r>
        <w:rPr>
          <w:lang w:val="en-US"/>
        </w:rPr>
        <w:t>,</w:t>
      </w:r>
      <w:r w:rsidR="00EB3B26">
        <w:rPr>
          <w:lang w:val="en-US"/>
        </w:rPr>
        <w:t xml:space="preserve"> </w:t>
      </w:r>
      <w:r>
        <w:rPr>
          <w:lang w:val="en-US"/>
        </w:rPr>
        <w:t xml:space="preserve">WID in </w:t>
      </w:r>
      <w:hyperlink r:id="rId8" w:history="1">
        <w:r w:rsidR="00D55FB2" w:rsidRPr="00D55FB2">
          <w:rPr>
            <w:rStyle w:val="Hyperlink"/>
            <w:lang w:val="en-US"/>
          </w:rPr>
          <w:t>RP-161901</w:t>
        </w:r>
      </w:hyperlink>
      <w:r w:rsidR="00271D99">
        <w:rPr>
          <w:lang w:val="en-US"/>
        </w:rPr>
        <w:t>) until after the RAN1</w:t>
      </w:r>
      <w:r w:rsidR="00D55FB2">
        <w:rPr>
          <w:lang w:val="en-US"/>
        </w:rPr>
        <w:t>#86</w:t>
      </w:r>
      <w:r w:rsidR="00D16533">
        <w:rPr>
          <w:lang w:val="en-US"/>
        </w:rPr>
        <w:t>bis</w:t>
      </w:r>
      <w:r w:rsidR="00390C73">
        <w:rPr>
          <w:lang w:val="en-US"/>
        </w:rPr>
        <w:t xml:space="preserve"> in </w:t>
      </w:r>
      <w:r w:rsidR="00D55FB2">
        <w:rPr>
          <w:lang w:val="en-US"/>
        </w:rPr>
        <w:t>Oct</w:t>
      </w:r>
      <w:r w:rsidR="00390C73">
        <w:rPr>
          <w:lang w:val="en-US"/>
        </w:rPr>
        <w:t xml:space="preserve"> </w:t>
      </w:r>
      <w:r>
        <w:rPr>
          <w:lang w:val="en-US"/>
        </w:rPr>
        <w:t>2016.</w:t>
      </w:r>
      <w:bookmarkStart w:id="2" w:name="_GoBack"/>
      <w:bookmarkEnd w:id="2"/>
    </w:p>
    <w:p w14:paraId="7A0D2733" w14:textId="63148CE5" w:rsidR="00DF2840" w:rsidRDefault="00DF2840" w:rsidP="00DF2840">
      <w:pPr>
        <w:rPr>
          <w:lang w:val="en-US"/>
        </w:rPr>
      </w:pPr>
      <w:r>
        <w:rPr>
          <w:lang w:val="en-US"/>
        </w:rPr>
        <w:t>Since the purpose of this contribution is to serve as input to RAN1 CR drafting, this contribution does not capture observations and other inf</w:t>
      </w:r>
      <w:r w:rsidR="00D55FB2">
        <w:rPr>
          <w:lang w:val="en-US"/>
        </w:rPr>
        <w:t xml:space="preserve">ormative notes, only agreements, working assumptions, and conclusions </w:t>
      </w:r>
      <w:r>
        <w:rPr>
          <w:lang w:val="en-US"/>
        </w:rPr>
        <w:t>with potent</w:t>
      </w:r>
      <w:r w:rsidR="00E11921">
        <w:rPr>
          <w:lang w:val="en-US"/>
        </w:rPr>
        <w:t xml:space="preserve">ial RAN1 specification impacts. </w:t>
      </w:r>
      <w:r>
        <w:rPr>
          <w:lang w:val="en-US"/>
        </w:rPr>
        <w:t xml:space="preserve">Some agreements have been combined or edited for better readability. Agreements, working assumptions and FFSs that have been made obsolete by later agreements are </w:t>
      </w:r>
      <w:r w:rsidR="00390C73">
        <w:rPr>
          <w:lang w:val="en-US"/>
        </w:rPr>
        <w:t xml:space="preserve">usually </w:t>
      </w:r>
      <w:r>
        <w:rPr>
          <w:lang w:val="en-US"/>
        </w:rPr>
        <w:t>not included. Note that this document is just an interpretation of the RAN1 agreements, i.e. this document does in no way override the official RAN1 minutes.</w:t>
      </w:r>
      <w:r w:rsidR="00E11921">
        <w:rPr>
          <w:lang w:val="en-US"/>
        </w:rPr>
        <w:t xml:space="preserve"> </w:t>
      </w:r>
    </w:p>
    <w:p w14:paraId="60B8F060" w14:textId="77777777" w:rsidR="00DF2840" w:rsidRDefault="00DF2840" w:rsidP="00DF2840">
      <w:pPr>
        <w:pStyle w:val="Heading1"/>
        <w:rPr>
          <w:lang w:val="en-US"/>
        </w:rPr>
      </w:pPr>
      <w:bookmarkStart w:id="3" w:name="_Toc436096730"/>
      <w:bookmarkStart w:id="4" w:name="_Toc448452929"/>
      <w:r>
        <w:rPr>
          <w:lang w:val="en-US"/>
        </w:rPr>
        <w:t>RRC parameters (36.331)</w:t>
      </w:r>
      <w:bookmarkEnd w:id="3"/>
      <w:bookmarkEnd w:id="4"/>
    </w:p>
    <w:p w14:paraId="31EA8B36" w14:textId="35BFB706" w:rsidR="00DF2840" w:rsidRDefault="00E11921" w:rsidP="00DF2840">
      <w:pPr>
        <w:rPr>
          <w:lang w:val="en-US"/>
        </w:rPr>
      </w:pPr>
      <w:r>
        <w:rPr>
          <w:lang w:val="en-US"/>
        </w:rPr>
        <w:t>Based on the current RAN1 discussion, it is foreseeable that there may be new RRC parameters defined. To the date when thi</w:t>
      </w:r>
      <w:r w:rsidR="00B85596">
        <w:rPr>
          <w:lang w:val="en-US"/>
        </w:rPr>
        <w:t>s document is prepared, there are</w:t>
      </w:r>
      <w:r>
        <w:rPr>
          <w:lang w:val="en-US"/>
        </w:rPr>
        <w:t xml:space="preserve"> no </w:t>
      </w:r>
      <w:r w:rsidR="00B85596">
        <w:rPr>
          <w:lang w:val="en-US"/>
        </w:rPr>
        <w:t xml:space="preserve">other </w:t>
      </w:r>
      <w:r>
        <w:rPr>
          <w:lang w:val="en-US"/>
        </w:rPr>
        <w:t xml:space="preserve">documents summarizing the RRC parameters for Rel-14 NB-IoT.  </w:t>
      </w:r>
    </w:p>
    <w:p w14:paraId="0EE11342" w14:textId="4156B769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OTDOA based positioning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DF2840" w:rsidRPr="004F036D" w14:paraId="1E7DC0D3" w14:textId="77777777" w:rsidTr="004A1D0D">
        <w:tc>
          <w:tcPr>
            <w:tcW w:w="9857" w:type="dxa"/>
            <w:shd w:val="clear" w:color="auto" w:fill="auto"/>
          </w:tcPr>
          <w:p w14:paraId="6BAC8EC9" w14:textId="45EEE302" w:rsidR="00DF2840" w:rsidRDefault="00BE3642" w:rsidP="004A1D0D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="00DF2840"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7887B025" w14:textId="638FDC8C" w:rsidR="00BE3642" w:rsidRPr="00BE3642" w:rsidRDefault="00BE3642" w:rsidP="006E68B0">
            <w:pPr>
              <w:pStyle w:val="ListParagraph"/>
              <w:numPr>
                <w:ilvl w:val="0"/>
                <w:numId w:val="14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1289D2CC" w14:textId="434080A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00AC5304" w14:textId="77777777" w:rsidR="00FA62CF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Introduce a new positioning reference signal for OTDOA in NB-IoT</w:t>
            </w:r>
          </w:p>
          <w:p w14:paraId="345967B6" w14:textId="3976D16E" w:rsidR="00FA62CF" w:rsidRPr="00FA62CF" w:rsidRDefault="00FA62CF" w:rsidP="006E68B0">
            <w:pPr>
              <w:pStyle w:val="ListParagraph"/>
              <w:numPr>
                <w:ilvl w:val="1"/>
                <w:numId w:val="14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Not based on existing Rel-13 NB-IoT signal and not based on LTE CRS.</w:t>
            </w:r>
          </w:p>
          <w:p w14:paraId="4E6B857E" w14:textId="77777777" w:rsidR="00FA62CF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subframes which contain NPRS are configured by higher-layers</w:t>
            </w:r>
          </w:p>
          <w:p w14:paraId="0DED0379" w14:textId="77777777" w:rsidR="00FA62CF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Per NB-IoT carrier, it is possible to configure the subframes used NPRS transmission such that NPRS do not occur in </w:t>
            </w:r>
            <w:r w:rsidRPr="004D6438">
              <w:rPr>
                <w:rFonts w:eastAsia="MS Mincho"/>
                <w:lang w:val="en-US" w:eastAsia="ja-JP"/>
              </w:rPr>
              <w:t>subframes containing transmissions to Rel-13 UEs in the cell</w:t>
            </w:r>
            <w:r>
              <w:rPr>
                <w:rFonts w:eastAsia="MS Mincho"/>
                <w:lang w:val="en-US" w:eastAsia="ja-JP"/>
              </w:rPr>
              <w:t xml:space="preserve"> of:</w:t>
            </w:r>
          </w:p>
          <w:p w14:paraId="58AB047C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NPDCCH</w:t>
            </w:r>
          </w:p>
          <w:p w14:paraId="33D7E67C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NPDSCH</w:t>
            </w:r>
          </w:p>
          <w:p w14:paraId="7CB1E9ED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NPBCH</w:t>
            </w:r>
          </w:p>
          <w:p w14:paraId="1E4D3158" w14:textId="2376D45F" w:rsidR="00FA62CF" w:rsidRPr="00FA62CF" w:rsidRDefault="00FA62CF" w:rsidP="006E68B0">
            <w:pPr>
              <w:pStyle w:val="ListParagraph"/>
              <w:numPr>
                <w:ilvl w:val="2"/>
                <w:numId w:val="14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7C5F52">
              <w:rPr>
                <w:rFonts w:eastAsia="MS Mincho"/>
                <w:lang w:val="en-US" w:eastAsia="ja-JP"/>
              </w:rPr>
              <w:t>NPSS/NSSS</w:t>
            </w:r>
          </w:p>
          <w:p w14:paraId="66D35CA9" w14:textId="77777777" w:rsidR="00FA62CF" w:rsidRPr="001154DC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Configuration of time resources for NPRS</w:t>
            </w:r>
          </w:p>
          <w:p w14:paraId="5596A153" w14:textId="77777777" w:rsidR="00FA62CF" w:rsidRPr="001154DC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exact subframes is by</w:t>
            </w:r>
          </w:p>
          <w:p w14:paraId="3DACD52D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Part A: A bitmap on subframes which are not NB-IoT DL subframes (i.e. invalid DL subframes)</w:t>
            </w:r>
          </w:p>
          <w:p w14:paraId="2A7AEFAC" w14:textId="77777777" w:rsidR="00FA62CF" w:rsidRPr="000870F7" w:rsidRDefault="00FA62CF" w:rsidP="006E68B0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Alt. </w:t>
            </w:r>
            <w:proofErr w:type="gramStart"/>
            <w:r>
              <w:rPr>
                <w:rFonts w:eastAsia="MS Mincho"/>
                <w:lang w:val="en-US" w:eastAsia="ja-JP"/>
              </w:rPr>
              <w:t>4.A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1: Bitmap is a </w:t>
            </w:r>
            <w:r w:rsidRPr="001154DC">
              <w:rPr>
                <w:rFonts w:eastAsia="MS Mincho"/>
                <w:lang w:val="en-US" w:eastAsia="ja-JP"/>
              </w:rPr>
              <w:t>fixed length of 10 bits</w:t>
            </w:r>
          </w:p>
          <w:p w14:paraId="49496889" w14:textId="77777777" w:rsidR="00FA62CF" w:rsidRPr="001154DC" w:rsidRDefault="00FA62CF" w:rsidP="006E68B0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Alt. </w:t>
            </w:r>
            <w:proofErr w:type="gramStart"/>
            <w:r>
              <w:rPr>
                <w:rFonts w:eastAsia="MS Mincho"/>
                <w:lang w:val="en-US" w:eastAsia="ja-JP"/>
              </w:rPr>
              <w:t>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proofErr w:type="gramEnd"/>
            <w:r w:rsidRPr="001154DC">
              <w:rPr>
                <w:rFonts w:eastAsia="MS Mincho"/>
                <w:lang w:val="en-US" w:eastAsia="ja-JP"/>
              </w:rPr>
              <w:t xml:space="preserve">2: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 xml:space="preserve">the same length as valid </w:t>
            </w:r>
            <w:proofErr w:type="spellStart"/>
            <w:r w:rsidRPr="001154DC">
              <w:rPr>
                <w:rFonts w:eastAsia="MS Mincho"/>
                <w:lang w:val="en-US" w:eastAsia="ja-JP"/>
              </w:rPr>
              <w:t>subframe</w:t>
            </w:r>
            <w:proofErr w:type="spellEnd"/>
            <w:r w:rsidRPr="001154DC">
              <w:rPr>
                <w:rFonts w:eastAsia="MS Mincho"/>
                <w:lang w:val="en-US" w:eastAsia="ja-JP"/>
              </w:rPr>
              <w:t xml:space="preserve"> configuration, i.e. 10 bits or 40 bits</w:t>
            </w:r>
          </w:p>
          <w:p w14:paraId="203C1B73" w14:textId="77777777" w:rsidR="00FA62CF" w:rsidRDefault="00FA62CF" w:rsidP="006E68B0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Alt. </w:t>
            </w:r>
            <w:proofErr w:type="gramStart"/>
            <w:r>
              <w:rPr>
                <w:rFonts w:eastAsia="MS Mincho"/>
                <w:lang w:val="en-US" w:eastAsia="ja-JP"/>
              </w:rPr>
              <w:t>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proofErr w:type="gramEnd"/>
            <w:r w:rsidRPr="001154DC">
              <w:rPr>
                <w:rFonts w:eastAsia="MS Mincho"/>
                <w:lang w:val="en-US" w:eastAsia="ja-JP"/>
              </w:rPr>
              <w:t xml:space="preserve">3: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 xml:space="preserve">fixed length of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bits (e.g.,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= 20)</w:t>
            </w:r>
          </w:p>
          <w:p w14:paraId="3CF5CFC9" w14:textId="77777777" w:rsidR="00FA62CF" w:rsidRDefault="00FA62CF" w:rsidP="006E68B0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 which until RAN1#87</w:t>
            </w:r>
          </w:p>
          <w:p w14:paraId="3D313706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62143">
              <w:rPr>
                <w:rFonts w:eastAsia="MS Mincho"/>
                <w:lang w:val="en-US" w:eastAsia="ja-JP"/>
              </w:rPr>
              <w:t xml:space="preserve">Part B: </w:t>
            </w:r>
            <w:r w:rsidRPr="001154DC">
              <w:rPr>
                <w:rFonts w:eastAsia="MS Mincho"/>
                <w:lang w:val="en-US" w:eastAsia="ja-JP"/>
              </w:rPr>
              <w:t xml:space="preserve">Indicated with </w:t>
            </w:r>
            <w:r>
              <w:rPr>
                <w:rFonts w:eastAsia="MS Mincho"/>
                <w:lang w:val="en-US" w:eastAsia="ja-JP"/>
              </w:rPr>
              <w:t>one</w:t>
            </w:r>
            <w:r w:rsidRPr="001154DC">
              <w:rPr>
                <w:rFonts w:eastAsia="MS Mincho"/>
                <w:lang w:val="en-US" w:eastAsia="ja-JP"/>
              </w:rPr>
              <w:t xml:space="preserve"> start </w:t>
            </w:r>
            <w:proofErr w:type="spellStart"/>
            <w:r w:rsidRPr="001154DC">
              <w:rPr>
                <w:rFonts w:eastAsia="MS Mincho"/>
                <w:lang w:val="en-US" w:eastAsia="ja-JP"/>
              </w:rPr>
              <w:t>subframe</w:t>
            </w:r>
            <w:proofErr w:type="spellEnd"/>
            <w:r>
              <w:rPr>
                <w:rFonts w:eastAsia="MS Mincho"/>
                <w:lang w:val="en-US" w:eastAsia="ja-JP"/>
              </w:rPr>
              <w:t>,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one periodicity,</w:t>
            </w:r>
            <w:r w:rsidRPr="001154DC">
              <w:rPr>
                <w:rFonts w:eastAsia="MS Mincho"/>
                <w:lang w:val="en-US" w:eastAsia="ja-JP"/>
              </w:rPr>
              <w:t xml:space="preserve"> and </w:t>
            </w:r>
            <w:r>
              <w:rPr>
                <w:rFonts w:eastAsia="MS Mincho"/>
                <w:lang w:val="en-US" w:eastAsia="ja-JP"/>
              </w:rPr>
              <w:t xml:space="preserve">one </w:t>
            </w:r>
            <w:r w:rsidRPr="001154DC">
              <w:rPr>
                <w:rFonts w:eastAsia="MS Mincho"/>
                <w:lang w:val="en-US" w:eastAsia="ja-JP"/>
              </w:rPr>
              <w:t>num</w:t>
            </w:r>
            <w:r>
              <w:rPr>
                <w:rFonts w:eastAsia="MS Mincho"/>
                <w:lang w:val="en-US" w:eastAsia="ja-JP"/>
              </w:rPr>
              <w:t>ber of repetitions for the</w:t>
            </w:r>
            <w:r w:rsidRPr="001154DC">
              <w:rPr>
                <w:rFonts w:eastAsia="MS Mincho"/>
                <w:lang w:val="en-US" w:eastAsia="ja-JP"/>
              </w:rPr>
              <w:t xml:space="preserve"> occasion</w:t>
            </w:r>
            <w:r>
              <w:rPr>
                <w:rFonts w:eastAsia="MS Mincho"/>
                <w:lang w:val="en-US" w:eastAsia="ja-JP"/>
              </w:rPr>
              <w:t>s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</w:p>
          <w:p w14:paraId="2418B554" w14:textId="77777777" w:rsidR="00FA62CF" w:rsidRPr="00962143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62143">
              <w:rPr>
                <w:rFonts w:eastAsia="MS Mincho"/>
                <w:lang w:val="en-US" w:eastAsia="ja-JP"/>
              </w:rPr>
              <w:lastRenderedPageBreak/>
              <w:t>On an anchor carrier, Part A</w:t>
            </w:r>
            <w:r>
              <w:rPr>
                <w:rFonts w:eastAsia="MS Mincho"/>
                <w:lang w:val="en-US" w:eastAsia="ja-JP"/>
              </w:rPr>
              <w:t xml:space="preserve"> and/or Part B</w:t>
            </w:r>
          </w:p>
          <w:p w14:paraId="62F10A51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 a non-anchor carrier, Part A and/or Part B</w:t>
            </w:r>
          </w:p>
          <w:p w14:paraId="19E6886A" w14:textId="77777777" w:rsidR="00FA62CF" w:rsidRPr="00CE0D69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NPRS m</w:t>
            </w:r>
            <w:r>
              <w:rPr>
                <w:rFonts w:eastAsia="MS Mincho"/>
                <w:lang w:val="en-US" w:eastAsia="ja-JP"/>
              </w:rPr>
              <w:t>uting patterns is</w:t>
            </w:r>
          </w:p>
          <w:p w14:paraId="3C0C113E" w14:textId="122D72F6" w:rsidR="00FA62CF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Indicated with a periodic NPRS muting sequence</w:t>
            </w:r>
          </w:p>
          <w:p w14:paraId="35FE3CFC" w14:textId="77777777" w:rsidR="00FA62CF" w:rsidRPr="001154DC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Details are FFS</w:t>
            </w:r>
          </w:p>
          <w:p w14:paraId="02ED9269" w14:textId="3FF22ACE" w:rsidR="00FA62CF" w:rsidRPr="00D04E55" w:rsidRDefault="00FA62CF" w:rsidP="00FA62CF">
            <w:pPr>
              <w:rPr>
                <w:rFonts w:eastAsia="MS Mincho"/>
                <w:highlight w:val="darkYellow"/>
                <w:lang w:val="en-US" w:eastAsia="ja-JP"/>
              </w:rPr>
            </w:pPr>
            <w:r>
              <w:rPr>
                <w:rFonts w:eastAsia="MS Mincho"/>
                <w:highlight w:val="darkYellow"/>
                <w:lang w:val="en-US" w:eastAsia="ja-JP"/>
              </w:rPr>
              <w:t xml:space="preserve">RAN1#86bis </w:t>
            </w:r>
            <w:r w:rsidRPr="00D04E55">
              <w:rPr>
                <w:rFonts w:eastAsia="MS Mincho"/>
                <w:highlight w:val="darkYellow"/>
                <w:lang w:val="en-US" w:eastAsia="ja-JP"/>
              </w:rPr>
              <w:t>Working assumptions:</w:t>
            </w:r>
          </w:p>
          <w:p w14:paraId="6F166C21" w14:textId="77777777" w:rsidR="00FA62CF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NB-IoT positioning reference signal resource pattern</w:t>
            </w:r>
            <w:r w:rsidRPr="00A82E60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in one </w:t>
            </w:r>
            <w:proofErr w:type="spellStart"/>
            <w:r>
              <w:rPr>
                <w:rFonts w:eastAsia="MS Mincho"/>
                <w:lang w:val="en-US" w:eastAsia="ja-JP"/>
              </w:rPr>
              <w:t>subframe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at least LTE PRS in 1 PRB </w:t>
            </w:r>
          </w:p>
          <w:p w14:paraId="4A3F31B7" w14:textId="77777777" w:rsidR="00FA62CF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FFS: </w:t>
            </w:r>
            <w:r w:rsidRPr="006C3501">
              <w:rPr>
                <w:rFonts w:eastAsia="MS Mincho"/>
                <w:lang w:val="en-US" w:eastAsia="ja-JP"/>
              </w:rPr>
              <w:t>With additional REs in guard-band and standalone operation modes</w:t>
            </w:r>
          </w:p>
          <w:p w14:paraId="75631078" w14:textId="77777777" w:rsidR="00FA62CF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Increased density per cell according to coverage</w:t>
            </w:r>
          </w:p>
          <w:p w14:paraId="747BC75F" w14:textId="77777777" w:rsidR="00FA62CF" w:rsidRDefault="00FA62CF" w:rsidP="006E68B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NB-IoT PRS do not occur in a </w:t>
            </w:r>
            <w:proofErr w:type="spellStart"/>
            <w:r>
              <w:rPr>
                <w:rFonts w:eastAsia="MS Mincho"/>
                <w:lang w:val="en-US" w:eastAsia="ja-JP"/>
              </w:rPr>
              <w:t>subframe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containing</w:t>
            </w:r>
          </w:p>
          <w:p w14:paraId="4B9C8A69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NPDCCH</w:t>
            </w:r>
          </w:p>
          <w:p w14:paraId="4F76C492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NPDSCH</w:t>
            </w:r>
          </w:p>
          <w:p w14:paraId="1A5FFA7F" w14:textId="77777777" w:rsidR="00FA62CF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NPBCH</w:t>
            </w:r>
          </w:p>
          <w:p w14:paraId="194F9E6F" w14:textId="6A4B95EA" w:rsidR="00DF2840" w:rsidRPr="00EB3B26" w:rsidRDefault="00FA62CF" w:rsidP="006E68B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</w:rPr>
            </w:pPr>
            <w:r w:rsidRPr="00FA62CF">
              <w:rPr>
                <w:rFonts w:eastAsia="MS Mincho"/>
                <w:lang w:val="en-US" w:eastAsia="ja-JP"/>
              </w:rPr>
              <w:t>NPSS/NSSS</w:t>
            </w:r>
          </w:p>
        </w:tc>
      </w:tr>
    </w:tbl>
    <w:p w14:paraId="595B107A" w14:textId="77777777" w:rsidR="00DF2840" w:rsidRDefault="00DF2840" w:rsidP="00DF2840">
      <w:pPr>
        <w:rPr>
          <w:lang w:val="en-US"/>
        </w:rPr>
      </w:pPr>
    </w:p>
    <w:p w14:paraId="66115B33" w14:textId="77777777" w:rsidR="00C13E48" w:rsidRPr="0016504A" w:rsidRDefault="00C13E48" w:rsidP="00DF2840">
      <w:pPr>
        <w:rPr>
          <w:lang w:val="en-US"/>
        </w:rPr>
      </w:pPr>
    </w:p>
    <w:p w14:paraId="73F23F62" w14:textId="14AECE7E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UTDOA based positioning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DF2840" w:rsidRPr="004F036D" w14:paraId="5986E7E1" w14:textId="77777777" w:rsidTr="004A1D0D">
        <w:tc>
          <w:tcPr>
            <w:tcW w:w="9857" w:type="dxa"/>
            <w:shd w:val="clear" w:color="auto" w:fill="auto"/>
          </w:tcPr>
          <w:p w14:paraId="18E5A3F1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3CCF05C7" w14:textId="77777777" w:rsidR="00BE3642" w:rsidRPr="00BE3642" w:rsidRDefault="00BE3642" w:rsidP="006E68B0">
            <w:pPr>
              <w:pStyle w:val="ListParagraph"/>
              <w:numPr>
                <w:ilvl w:val="0"/>
                <w:numId w:val="11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6D1D8A18" w14:textId="0D0FA21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conclusions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1D1075FB" w14:textId="77777777" w:rsidR="00FA62CF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Rel-13 NPRACH preamble is the best candidate and can be used as a signal for NB-IoT UTDOA in some scenarios.</w:t>
            </w:r>
          </w:p>
          <w:p w14:paraId="1B8AE7EA" w14:textId="77777777" w:rsidR="00FA62CF" w:rsidRPr="00FA62CF" w:rsidRDefault="00FA62CF" w:rsidP="006E68B0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Whether it is feasible in a given network deployment depends on issues including network coordination, interference handling, power control, in-band emissions, capacity impacts, etc.</w:t>
            </w:r>
          </w:p>
          <w:p w14:paraId="3AEFCBA8" w14:textId="77777777" w:rsidR="00FA62CF" w:rsidRPr="00FA62CF" w:rsidRDefault="00FA62CF" w:rsidP="006E68B0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Companies are encouraged to identify in RAN1#87 scenarios where it is and is not feasible.</w:t>
            </w:r>
          </w:p>
          <w:p w14:paraId="2BCA0201" w14:textId="77777777" w:rsidR="00FA62CF" w:rsidRPr="00DF2840" w:rsidRDefault="00FA62CF" w:rsidP="00BE3642">
            <w:pPr>
              <w:rPr>
                <w:rFonts w:ascii="Times" w:eastAsia="MS Mincho" w:hAnsi="Times" w:cs="Times"/>
                <w:lang w:val="en-US" w:eastAsia="ja-JP"/>
              </w:rPr>
            </w:pPr>
          </w:p>
          <w:p w14:paraId="3ABC0133" w14:textId="1B29B8F8" w:rsidR="006D39A7" w:rsidRPr="006D39A7" w:rsidRDefault="006D39A7" w:rsidP="00BE3642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ascii="Times New Roman" w:eastAsia="MS Mincho" w:hAnsi="Times New Roman"/>
                <w:lang w:val="en-US"/>
              </w:rPr>
            </w:pPr>
          </w:p>
        </w:tc>
      </w:tr>
    </w:tbl>
    <w:p w14:paraId="277A813A" w14:textId="77777777" w:rsidR="00DF2840" w:rsidRDefault="00DF2840" w:rsidP="00DF2840">
      <w:pPr>
        <w:rPr>
          <w:lang w:val="en-US"/>
        </w:rPr>
      </w:pPr>
    </w:p>
    <w:p w14:paraId="444CCDE6" w14:textId="77777777" w:rsidR="009427B0" w:rsidRPr="0016504A" w:rsidRDefault="009427B0" w:rsidP="00DF2840">
      <w:pPr>
        <w:rPr>
          <w:lang w:val="en-US"/>
        </w:rPr>
      </w:pPr>
    </w:p>
    <w:p w14:paraId="5183D196" w14:textId="35177D99" w:rsidR="009427B0" w:rsidRDefault="00BE3642" w:rsidP="00DF2840">
      <w:pPr>
        <w:pStyle w:val="Heading1"/>
        <w:rPr>
          <w:lang w:val="en-US"/>
        </w:rPr>
      </w:pPr>
      <w:r>
        <w:rPr>
          <w:lang w:val="en-US"/>
        </w:rPr>
        <w:t>SC-PTM</w:t>
      </w:r>
    </w:p>
    <w:p w14:paraId="44ED2AE4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9427B0" w:rsidRPr="00DF2840" w14:paraId="2DF2022A" w14:textId="77777777" w:rsidTr="004A1D0D">
        <w:tc>
          <w:tcPr>
            <w:tcW w:w="9857" w:type="dxa"/>
            <w:shd w:val="clear" w:color="auto" w:fill="auto"/>
          </w:tcPr>
          <w:p w14:paraId="599357C0" w14:textId="55055B52" w:rsidR="009427B0" w:rsidRPr="00DF2840" w:rsidRDefault="009427B0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3E2E83F" w14:textId="77777777" w:rsidR="00D827BC" w:rsidRPr="00125F34" w:rsidRDefault="00D827BC" w:rsidP="006E68B0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in NB-IoT is supported at least in RRC_IDLE mode. FFS RRC CONNECTED mode.</w:t>
            </w:r>
          </w:p>
          <w:p w14:paraId="72F48B4E" w14:textId="77777777" w:rsidR="00D827BC" w:rsidRPr="00125F34" w:rsidRDefault="00D827BC" w:rsidP="006E68B0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In RRC IDLE mode, priority between SC-PTM and the following needs to be decided at least for:</w:t>
            </w:r>
          </w:p>
          <w:p w14:paraId="2A91280C" w14:textId="77777777" w:rsidR="00D827BC" w:rsidRPr="00125F34" w:rsidRDefault="00D827BC" w:rsidP="006E68B0">
            <w:pPr>
              <w:pStyle w:val="ListParagraph"/>
              <w:numPr>
                <w:ilvl w:val="1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paging, if there is a collision issue</w:t>
            </w:r>
          </w:p>
          <w:p w14:paraId="1DBA1FD1" w14:textId="77777777" w:rsidR="00D827BC" w:rsidRPr="00125F34" w:rsidRDefault="00D827BC" w:rsidP="006E68B0">
            <w:pPr>
              <w:pStyle w:val="ListParagraph"/>
              <w:numPr>
                <w:ilvl w:val="1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a random access procedure (e.g. for unicast BSR), if there is a collision issue</w:t>
            </w:r>
          </w:p>
          <w:p w14:paraId="08634509" w14:textId="77777777" w:rsidR="00D827BC" w:rsidRPr="00125F34" w:rsidRDefault="00D827BC" w:rsidP="006E68B0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If RRC_CONNECTED mode is supported, priority between SC-PTM and the following needs to be decided at least for:</w:t>
            </w:r>
          </w:p>
          <w:p w14:paraId="635C0EE8" w14:textId="4C95ED65" w:rsidR="00D827BC" w:rsidRDefault="00D827BC" w:rsidP="006E68B0">
            <w:pPr>
              <w:pStyle w:val="ListParagraph"/>
              <w:numPr>
                <w:ilvl w:val="1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unicast, if there is a collision issue</w:t>
            </w:r>
          </w:p>
          <w:p w14:paraId="7513FA31" w14:textId="0155F680" w:rsidR="00FA62CF" w:rsidRPr="00DF2840" w:rsidRDefault="00FA62CF" w:rsidP="00FA62CF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C2F69C3" w14:textId="1CE6888B" w:rsidR="00FA62CF" w:rsidRDefault="00FA62CF" w:rsidP="006E68B0">
            <w:pPr>
              <w:pStyle w:val="ListParagraph"/>
              <w:numPr>
                <w:ilvl w:val="0"/>
                <w:numId w:val="12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FA62CF">
              <w:rPr>
                <w:rFonts w:eastAsia="MS Mincho"/>
                <w:lang w:val="en-US"/>
              </w:rPr>
              <w:t xml:space="preserve">The maximum number of on-going SC-MTCHs supported by SC-MCCH is reduced compared to LTE. </w:t>
            </w:r>
          </w:p>
          <w:p w14:paraId="0F9DA468" w14:textId="77777777" w:rsidR="00FA62CF" w:rsidRPr="00964A7D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SC-MCCH is restricted to one NB-IoT carrier</w:t>
            </w:r>
          </w:p>
          <w:p w14:paraId="2DB8DD2F" w14:textId="77777777" w:rsidR="00FA62CF" w:rsidRPr="00C15C7C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SC-MTCH is restricted to one NB-IoT carrier</w:t>
            </w:r>
          </w:p>
          <w:p w14:paraId="7F3ED5D8" w14:textId="77777777" w:rsidR="00FA62CF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3B4AF4">
              <w:rPr>
                <w:lang w:val="en-US" w:eastAsia="ja-JP"/>
              </w:rPr>
              <w:lastRenderedPageBreak/>
              <w:t xml:space="preserve">Different SC-MTCHs can be transmitted over different </w:t>
            </w:r>
            <w:r>
              <w:rPr>
                <w:lang w:val="en-US" w:eastAsia="ja-JP"/>
              </w:rPr>
              <w:t>NB-IoT carriers</w:t>
            </w:r>
            <w:r w:rsidRPr="003B4AF4">
              <w:rPr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while one SC-MTCH is sent on one NB-IoT carrier</w:t>
            </w:r>
          </w:p>
          <w:p w14:paraId="1661C8FE" w14:textId="77777777" w:rsidR="00FA62CF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For the search space scheduling SC-MCCH (called Type1-MSS for RAN1 purposes)</w:t>
            </w:r>
          </w:p>
          <w:p w14:paraId="40687856" w14:textId="77777777" w:rsidR="00FA62CF" w:rsidRPr="00C15C7C" w:rsidRDefault="00FA62CF" w:rsidP="006E68B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UE monitoring of blind decoding candidates is based on FFS: Type1-CSS or Type2-CSS</w:t>
            </w:r>
          </w:p>
          <w:p w14:paraId="02DD60B3" w14:textId="77777777" w:rsidR="00FA62CF" w:rsidRPr="00C15C7C" w:rsidRDefault="00FA62CF" w:rsidP="006E68B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α, </w:t>
            </w:r>
            <w:proofErr w:type="spellStart"/>
            <w:r>
              <w:rPr>
                <w:lang w:val="en-US" w:eastAsia="ja-JP"/>
              </w:rPr>
              <w:t>Rmax</w:t>
            </w:r>
            <w:proofErr w:type="spellEnd"/>
            <w:r>
              <w:rPr>
                <w:lang w:val="en-US" w:eastAsia="ja-JP"/>
              </w:rPr>
              <w:t>, and G values for Type1-</w:t>
            </w:r>
            <w:r w:rsidRPr="004A789C">
              <w:rPr>
                <w:lang w:val="en-US" w:eastAsia="ja-JP"/>
              </w:rPr>
              <w:t>MSS are configured per SC-MCCH by higher layers</w:t>
            </w:r>
          </w:p>
          <w:p w14:paraId="5123EEC1" w14:textId="77777777" w:rsidR="00FA62CF" w:rsidRPr="00FB018E" w:rsidRDefault="00FA62CF" w:rsidP="006E68B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monitoring of blind decoding candidates is based on FFS: Type1-CSS or Type2-CSS</w:t>
            </w:r>
          </w:p>
          <w:p w14:paraId="6A8B3043" w14:textId="77777777" w:rsidR="00FA62CF" w:rsidRPr="004B5FFD" w:rsidRDefault="00FA62CF" w:rsidP="006E68B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 xml:space="preserve">α, </w:t>
            </w:r>
            <w:proofErr w:type="spellStart"/>
            <w:r w:rsidRPr="00FB018E">
              <w:rPr>
                <w:lang w:val="en-US" w:eastAsia="ja-JP"/>
              </w:rPr>
              <w:t>Rmax</w:t>
            </w:r>
            <w:proofErr w:type="spellEnd"/>
            <w:r w:rsidRPr="00FB018E">
              <w:rPr>
                <w:lang w:val="en-US" w:eastAsia="ja-JP"/>
              </w:rPr>
              <w:t>, and G values for Type2-MSS are configured per SC-MTCH in SC-MCCH</w:t>
            </w:r>
          </w:p>
          <w:p w14:paraId="78C7657C" w14:textId="77777777" w:rsidR="00FA62CF" w:rsidRPr="00FB018E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simultaneously monitor Type1-MSS and Type2-MSS</w:t>
            </w:r>
          </w:p>
          <w:p w14:paraId="5310FC42" w14:textId="3020BAFD" w:rsidR="00FA62CF" w:rsidRPr="00FA62CF" w:rsidRDefault="00FA62CF" w:rsidP="006E68B0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monitor Type2-MSS while receiving NPDSCH carrying SC-MTCH</w:t>
            </w:r>
          </w:p>
          <w:p w14:paraId="60E78BFB" w14:textId="5A820224" w:rsidR="008F3EE6" w:rsidRPr="009427B0" w:rsidRDefault="008F3EE6" w:rsidP="008F3E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3849C0E7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p w14:paraId="777DBCAD" w14:textId="77777777" w:rsidR="009427B0" w:rsidRPr="009427B0" w:rsidRDefault="009427B0" w:rsidP="009427B0">
      <w:pPr>
        <w:rPr>
          <w:lang w:val="en-US"/>
        </w:rPr>
      </w:pPr>
    </w:p>
    <w:p w14:paraId="03C71B4D" w14:textId="09BA7ABB" w:rsidR="00344B0E" w:rsidRDefault="00BE3642" w:rsidP="00DF2840">
      <w:pPr>
        <w:pStyle w:val="Heading1"/>
        <w:rPr>
          <w:lang w:val="en-US"/>
        </w:rPr>
      </w:pPr>
      <w:bookmarkStart w:id="5" w:name="_Toc448452933"/>
      <w:r>
        <w:rPr>
          <w:lang w:val="en-US"/>
        </w:rPr>
        <w:t>P</w:t>
      </w:r>
      <w:r w:rsidR="00AC3186">
        <w:rPr>
          <w:lang w:val="en-US"/>
        </w:rPr>
        <w:t>aging</w:t>
      </w:r>
      <w:bookmarkEnd w:id="5"/>
      <w:r>
        <w:rPr>
          <w:lang w:val="en-US"/>
        </w:rPr>
        <w:t xml:space="preserve"> on non-anchor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344B0E" w:rsidRPr="00DF2840" w14:paraId="5AE6FBF8" w14:textId="77777777" w:rsidTr="00227CCC">
        <w:tc>
          <w:tcPr>
            <w:tcW w:w="9620" w:type="dxa"/>
            <w:shd w:val="clear" w:color="auto" w:fill="auto"/>
          </w:tcPr>
          <w:p w14:paraId="44652CA9" w14:textId="0FA2C13F" w:rsidR="00344B0E" w:rsidRPr="00DF2840" w:rsidRDefault="00344B0E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4F6D07C" w14:textId="77777777" w:rsidR="00D827BC" w:rsidRPr="00125F34" w:rsidRDefault="00D827BC" w:rsidP="006E68B0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</w:rPr>
              <w:t>For a Rel-14 NB-IoT UE, both anchor and non-anchor PRB can be selected as</w:t>
            </w:r>
            <w:r w:rsidRPr="00125F34">
              <w:rPr>
                <w:rFonts w:eastAsia="MS Mincho"/>
              </w:rPr>
              <w:t xml:space="preserve"> the</w:t>
            </w:r>
            <w:r w:rsidRPr="00125F34">
              <w:rPr>
                <w:rFonts w:eastAsia="MS Mincho" w:hint="eastAsia"/>
              </w:rPr>
              <w:t xml:space="preserve"> paging PRB </w:t>
            </w:r>
          </w:p>
          <w:p w14:paraId="4BA90661" w14:textId="77777777" w:rsidR="00D827BC" w:rsidRPr="00125F34" w:rsidRDefault="00D827BC" w:rsidP="006E68B0">
            <w:pPr>
              <w:pStyle w:val="ListParagraph"/>
              <w:numPr>
                <w:ilvl w:val="1"/>
                <w:numId w:val="13"/>
              </w:numPr>
              <w:spacing w:after="180"/>
              <w:jc w:val="left"/>
            </w:pPr>
            <w:r w:rsidRPr="00125F34">
              <w:t>A Rel-14 UE chooses the PRB based on UE_ID</w:t>
            </w:r>
          </w:p>
          <w:p w14:paraId="2E668F35" w14:textId="77777777" w:rsidR="00D827BC" w:rsidRPr="00125F34" w:rsidRDefault="00D827BC" w:rsidP="006E68B0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  <w:lang w:val="en-US"/>
              </w:rPr>
              <w:t>Paging message on NPDSCH is scheduled by NPDCCH on the same PRB</w:t>
            </w:r>
            <w:r w:rsidRPr="00125F34">
              <w:rPr>
                <w:rFonts w:eastAsia="MS Mincho"/>
                <w:b/>
                <w:bCs/>
                <w:i/>
                <w:iCs/>
                <w:lang w:val="en-US"/>
              </w:rPr>
              <w:t>.</w:t>
            </w:r>
          </w:p>
          <w:p w14:paraId="786F24E2" w14:textId="430A53BE" w:rsidR="00344B0E" w:rsidRPr="00344B0E" w:rsidRDefault="00344B0E" w:rsidP="00D827B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 w:cs="Times"/>
                <w:lang w:val="en-US"/>
              </w:rPr>
            </w:pPr>
            <w:r w:rsidRPr="00344B0E">
              <w:rPr>
                <w:rFonts w:ascii="Times" w:eastAsia="MS Mincho" w:hAnsi="Times" w:cs="Times"/>
                <w:lang w:val="en-US"/>
              </w:rPr>
              <w:t xml:space="preserve"> </w:t>
            </w:r>
          </w:p>
        </w:tc>
      </w:tr>
    </w:tbl>
    <w:p w14:paraId="1C8F674A" w14:textId="70AD3233" w:rsidR="008A0C9A" w:rsidRPr="00227CCC" w:rsidRDefault="00227CCC" w:rsidP="00227CCC">
      <w:pPr>
        <w:pStyle w:val="Heading1"/>
        <w:rPr>
          <w:lang w:val="en-US"/>
        </w:rPr>
      </w:pPr>
      <w:r w:rsidRPr="00227CCC">
        <w:rPr>
          <w:lang w:val="en-US"/>
        </w:rPr>
        <w:t>Power consumption and latency reduction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DB7DAC" w:rsidRPr="00DF2840" w14:paraId="50D7A223" w14:textId="77777777" w:rsidTr="00DB7DAC">
        <w:trPr>
          <w:trHeight w:val="802"/>
        </w:trPr>
        <w:tc>
          <w:tcPr>
            <w:tcW w:w="9846" w:type="dxa"/>
            <w:shd w:val="clear" w:color="auto" w:fill="auto"/>
          </w:tcPr>
          <w:p w14:paraId="2B87D922" w14:textId="77777777" w:rsidR="00227CCC" w:rsidRPr="00DF2840" w:rsidRDefault="00227CCC" w:rsidP="00227CC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1D0F91C2" w14:textId="77777777" w:rsidR="00227CCC" w:rsidRPr="00227CCC" w:rsidRDefault="00227CCC" w:rsidP="006E68B0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Maximum DL TBS is 1352 bits</w:t>
            </w:r>
          </w:p>
          <w:p w14:paraId="79577B57" w14:textId="77777777" w:rsidR="00227CCC" w:rsidRPr="00227CCC" w:rsidRDefault="00227CCC" w:rsidP="006E68B0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Maximum UL TBS is 1800 bits</w:t>
            </w:r>
          </w:p>
          <w:p w14:paraId="2C23BDD4" w14:textId="77777777" w:rsidR="00227CCC" w:rsidRPr="00227CCC" w:rsidRDefault="00227CCC" w:rsidP="006E68B0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The same values of N_SF and N_RU and I_TBS are used as in Rel-13</w:t>
            </w:r>
          </w:p>
          <w:p w14:paraId="3CD84B90" w14:textId="63674083" w:rsidR="00DB7DAC" w:rsidRPr="00227CCC" w:rsidRDefault="00DB7DAC" w:rsidP="00227CCC">
            <w:pPr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1F9A3961" w14:textId="77777777" w:rsidR="008A0C9A" w:rsidRDefault="008A0C9A" w:rsidP="008A0C9A">
      <w:pPr>
        <w:rPr>
          <w:lang w:val="en-US"/>
        </w:rPr>
      </w:pPr>
    </w:p>
    <w:p w14:paraId="1A27E3EA" w14:textId="0AF40A37" w:rsidR="00F23C6E" w:rsidRDefault="00227CCC" w:rsidP="00227CCC">
      <w:pPr>
        <w:pStyle w:val="Heading1"/>
        <w:rPr>
          <w:lang w:val="en-US"/>
        </w:rPr>
      </w:pPr>
      <w:r>
        <w:rPr>
          <w:lang w:val="en-US"/>
        </w:rPr>
        <w:t>Others</w:t>
      </w:r>
    </w:p>
    <w:p w14:paraId="4F38A224" w14:textId="21543D90" w:rsidR="00CE176A" w:rsidRDefault="00CE176A" w:rsidP="00CE176A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0DF79758" w14:textId="77777777" w:rsidR="00CE176A" w:rsidRDefault="00CE176A" w:rsidP="00CE176A">
      <w:pPr>
        <w:pStyle w:val="Heading2"/>
        <w:rPr>
          <w:lang w:val="en-US" w:eastAsia="x-none"/>
        </w:rPr>
      </w:pPr>
      <w:bookmarkStart w:id="6" w:name="_Toc464226453"/>
      <w:r>
        <w:rPr>
          <w:lang w:val="en-US" w:eastAsia="x-none"/>
        </w:rPr>
        <w:t>Liaison statements</w:t>
      </w:r>
      <w:bookmarkEnd w:id="6"/>
    </w:p>
    <w:p w14:paraId="6E75C6D5" w14:textId="1260EBEF" w:rsidR="00CE176A" w:rsidRDefault="004B36A7" w:rsidP="00CE176A">
      <w:pPr>
        <w:rPr>
          <w:rFonts w:eastAsia="MS Mincho"/>
          <w:lang w:eastAsia="ja-JP"/>
        </w:rPr>
      </w:pPr>
      <w:hyperlink r:id="rId9" w:history="1">
        <w:r w:rsidR="00CE176A" w:rsidRPr="00CE176A">
          <w:rPr>
            <w:rStyle w:val="Hyperlink"/>
            <w:rFonts w:eastAsia="MS Mincho"/>
            <w:lang w:eastAsia="ja-JP"/>
          </w:rPr>
          <w:t>R1-1611032</w:t>
        </w:r>
      </w:hyperlink>
      <w:r w:rsidR="00CE176A">
        <w:rPr>
          <w:rFonts w:eastAsia="MS Mincho"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>
        <w:rPr>
          <w:rFonts w:cs="Arial" w:hint="eastAsia"/>
          <w:bCs/>
        </w:rPr>
        <w:t xml:space="preserve">n </w:t>
      </w:r>
      <w:r w:rsidR="00CE176A" w:rsidRPr="00F26859">
        <w:rPr>
          <w:rFonts w:cs="Arial"/>
          <w:bCs/>
        </w:rPr>
        <w:t>configuration of NPRS power for NB-IoT downlink positioning</w:t>
      </w:r>
      <w:r w:rsidR="00CE176A">
        <w:rPr>
          <w:rFonts w:eastAsia="MS Mincho"/>
          <w:lang w:eastAsia="ja-JP"/>
        </w:rPr>
        <w:t>”, To: RAN4</w:t>
      </w:r>
    </w:p>
    <w:p w14:paraId="3759DE9A" w14:textId="77777777" w:rsidR="00CE176A" w:rsidRPr="000E2347" w:rsidRDefault="004B36A7" w:rsidP="00CE176A">
      <w:pPr>
        <w:rPr>
          <w:iCs/>
        </w:rPr>
      </w:pPr>
      <w:hyperlink r:id="rId10" w:history="1">
        <w:r w:rsidR="00CE176A" w:rsidRPr="006A0EF4">
          <w:rPr>
            <w:rStyle w:val="Hyperlink"/>
            <w:rFonts w:eastAsia="MS Mincho"/>
            <w:lang w:eastAsia="ja-JP"/>
          </w:rPr>
          <w:t>R1-1611033</w:t>
        </w:r>
      </w:hyperlink>
      <w:r w:rsidR="00CE176A">
        <w:rPr>
          <w:rFonts w:eastAsia="MS Mincho"/>
          <w:lang w:eastAsia="ja-JP"/>
        </w:rPr>
        <w:t>, “</w:t>
      </w:r>
      <w:r w:rsidR="00CE176A" w:rsidRPr="00392088">
        <w:rPr>
          <w:rFonts w:eastAsia="MS Mincho"/>
          <w:lang w:eastAsia="ja-JP"/>
        </w:rPr>
        <w:t>LS on SC-MCCH transmission in NB-IoT</w:t>
      </w:r>
      <w:r w:rsidR="00CE176A">
        <w:rPr>
          <w:rFonts w:eastAsia="MS Mincho"/>
          <w:lang w:eastAsia="ja-JP"/>
        </w:rPr>
        <w:t>”, To: RAN2</w:t>
      </w:r>
    </w:p>
    <w:p w14:paraId="2D87B6A4" w14:textId="1C42C591" w:rsidR="00CE176A" w:rsidRDefault="004B36A7" w:rsidP="00CE176A">
      <w:pPr>
        <w:rPr>
          <w:iCs/>
        </w:rPr>
      </w:pPr>
      <w:hyperlink r:id="rId11" w:history="1">
        <w:r w:rsidR="00CE176A" w:rsidRPr="00CE176A">
          <w:rPr>
            <w:rStyle w:val="Hyperlink"/>
            <w:rFonts w:eastAsia="MS Mincho"/>
            <w:lang w:eastAsia="ja-JP"/>
          </w:rPr>
          <w:t>R1-16</w:t>
        </w:r>
        <w:r w:rsidR="00CE176A" w:rsidRPr="00CE176A">
          <w:rPr>
            <w:rStyle w:val="Hyperlink"/>
            <w:rFonts w:eastAsia="MS Mincho" w:hint="eastAsia"/>
            <w:lang w:eastAsia="ja-JP"/>
          </w:rPr>
          <w:t>11034</w:t>
        </w:r>
      </w:hyperlink>
      <w:r w:rsidR="00CE176A">
        <w:rPr>
          <w:rFonts w:eastAsia="MS Mincho"/>
          <w:iCs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 w:rsidRPr="00C9557C">
        <w:rPr>
          <w:rFonts w:cs="Arial" w:hint="eastAsia"/>
          <w:bCs/>
        </w:rPr>
        <w:t xml:space="preserve">n </w:t>
      </w:r>
      <w:r w:rsidR="00CE176A">
        <w:rPr>
          <w:rFonts w:cs="Arial"/>
          <w:bCs/>
        </w:rPr>
        <w:t>collisions between SC-PTM and Paging in NB-IoT</w:t>
      </w:r>
      <w:r w:rsidR="00CE176A">
        <w:rPr>
          <w:rFonts w:eastAsia="MS Mincho"/>
          <w:iCs/>
          <w:lang w:eastAsia="ja-JP"/>
        </w:rPr>
        <w:t xml:space="preserve">”, </w:t>
      </w:r>
      <w:proofErr w:type="spellStart"/>
      <w:proofErr w:type="gramStart"/>
      <w:r w:rsidR="00CE176A">
        <w:rPr>
          <w:rFonts w:eastAsia="MS Mincho"/>
          <w:iCs/>
          <w:lang w:eastAsia="ja-JP"/>
        </w:rPr>
        <w:t>To:</w:t>
      </w:r>
      <w:r w:rsidR="00CE176A">
        <w:rPr>
          <w:rFonts w:cs="Arial"/>
          <w:bCs/>
        </w:rPr>
        <w:t>RAN</w:t>
      </w:r>
      <w:proofErr w:type="spellEnd"/>
      <w:proofErr w:type="gramEnd"/>
      <w:r w:rsidR="00CE176A">
        <w:rPr>
          <w:rFonts w:cs="Arial"/>
          <w:bCs/>
        </w:rPr>
        <w:t xml:space="preserve"> WG2, RAN WG3, SA WG2</w:t>
      </w:r>
    </w:p>
    <w:p w14:paraId="3CA1DA47" w14:textId="77777777" w:rsidR="00CE176A" w:rsidRDefault="00CE176A" w:rsidP="00CE176A">
      <w:pPr>
        <w:rPr>
          <w:iCs/>
        </w:rPr>
      </w:pPr>
    </w:p>
    <w:p w14:paraId="37CA7031" w14:textId="77777777" w:rsidR="00CE176A" w:rsidRPr="00CE176A" w:rsidRDefault="00CE176A" w:rsidP="00CE176A"/>
    <w:p w14:paraId="3BB45887" w14:textId="77777777" w:rsidR="00227CCC" w:rsidRPr="00227CCC" w:rsidRDefault="00227CCC" w:rsidP="00227CCC">
      <w:pPr>
        <w:rPr>
          <w:lang w:val="en-US"/>
        </w:rPr>
      </w:pPr>
    </w:p>
    <w:sectPr w:rsidR="00227CCC" w:rsidRPr="00227CCC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C9E05" w14:textId="77777777" w:rsidR="004B36A7" w:rsidRDefault="004B36A7">
      <w:pPr>
        <w:spacing w:after="0"/>
      </w:pPr>
      <w:r>
        <w:separator/>
      </w:r>
    </w:p>
  </w:endnote>
  <w:endnote w:type="continuationSeparator" w:id="0">
    <w:p w14:paraId="59A55E57" w14:textId="77777777" w:rsidR="004B36A7" w:rsidRDefault="004B3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5A17717C" w:rsidR="00E11921" w:rsidRDefault="00E11921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2E76">
      <w:rPr>
        <w:rStyle w:val="PageNumber"/>
      </w:rPr>
      <w:t>3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2E7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4EBDC575" w:rsidR="00E11921" w:rsidRDefault="00E1192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2E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2E7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0FEA7" w14:textId="77777777" w:rsidR="004B36A7" w:rsidRDefault="004B36A7">
      <w:pPr>
        <w:spacing w:after="0"/>
      </w:pPr>
      <w:r>
        <w:separator/>
      </w:r>
    </w:p>
  </w:footnote>
  <w:footnote w:type="continuationSeparator" w:id="0">
    <w:p w14:paraId="3C733B16" w14:textId="77777777" w:rsidR="004B36A7" w:rsidRDefault="004B3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E11921" w:rsidRPr="006A0FC7" w:rsidRDefault="00E1192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E11921" w:rsidRPr="00BF30DA" w:rsidRDefault="00E1192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A95078"/>
    <w:multiLevelType w:val="hybridMultilevel"/>
    <w:tmpl w:val="F6CA6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BC3304"/>
    <w:multiLevelType w:val="hybridMultilevel"/>
    <w:tmpl w:val="7C206DF4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542E2"/>
    <w:multiLevelType w:val="hybridMultilevel"/>
    <w:tmpl w:val="268066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5D0DBE"/>
    <w:multiLevelType w:val="hybridMultilevel"/>
    <w:tmpl w:val="DF6CE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0794E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37FBC"/>
    <w:rsid w:val="00042044"/>
    <w:rsid w:val="00042A4F"/>
    <w:rsid w:val="0004429A"/>
    <w:rsid w:val="0004621B"/>
    <w:rsid w:val="00047DB8"/>
    <w:rsid w:val="000502F3"/>
    <w:rsid w:val="0005061C"/>
    <w:rsid w:val="000530D9"/>
    <w:rsid w:val="0005365D"/>
    <w:rsid w:val="00054130"/>
    <w:rsid w:val="0005434F"/>
    <w:rsid w:val="0005445E"/>
    <w:rsid w:val="00055864"/>
    <w:rsid w:val="00055E6D"/>
    <w:rsid w:val="0005653F"/>
    <w:rsid w:val="00057B28"/>
    <w:rsid w:val="00061919"/>
    <w:rsid w:val="00061A63"/>
    <w:rsid w:val="00064767"/>
    <w:rsid w:val="00067182"/>
    <w:rsid w:val="0007045A"/>
    <w:rsid w:val="0007117D"/>
    <w:rsid w:val="000721FC"/>
    <w:rsid w:val="00072382"/>
    <w:rsid w:val="00083E83"/>
    <w:rsid w:val="00084182"/>
    <w:rsid w:val="000841FD"/>
    <w:rsid w:val="000857F2"/>
    <w:rsid w:val="0008603D"/>
    <w:rsid w:val="00087350"/>
    <w:rsid w:val="0008796B"/>
    <w:rsid w:val="00090B0C"/>
    <w:rsid w:val="00090B6D"/>
    <w:rsid w:val="00091A7F"/>
    <w:rsid w:val="00093C23"/>
    <w:rsid w:val="00093FC2"/>
    <w:rsid w:val="00096C16"/>
    <w:rsid w:val="00096EF1"/>
    <w:rsid w:val="000A207F"/>
    <w:rsid w:val="000A29C6"/>
    <w:rsid w:val="000A2AF1"/>
    <w:rsid w:val="000A4FF9"/>
    <w:rsid w:val="000A6510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D6E1E"/>
    <w:rsid w:val="000E114A"/>
    <w:rsid w:val="000E1384"/>
    <w:rsid w:val="000E2D68"/>
    <w:rsid w:val="000E2DD8"/>
    <w:rsid w:val="000E2DED"/>
    <w:rsid w:val="000E3586"/>
    <w:rsid w:val="000E4E27"/>
    <w:rsid w:val="000E63C3"/>
    <w:rsid w:val="000E71AB"/>
    <w:rsid w:val="000E7F5C"/>
    <w:rsid w:val="000E7F68"/>
    <w:rsid w:val="000F2D08"/>
    <w:rsid w:val="000F2F61"/>
    <w:rsid w:val="000F5A66"/>
    <w:rsid w:val="000F5E83"/>
    <w:rsid w:val="000F623B"/>
    <w:rsid w:val="000F6CDC"/>
    <w:rsid w:val="00100F09"/>
    <w:rsid w:val="001015B9"/>
    <w:rsid w:val="00101845"/>
    <w:rsid w:val="001033FB"/>
    <w:rsid w:val="00104261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432"/>
    <w:rsid w:val="001706B1"/>
    <w:rsid w:val="0017094F"/>
    <w:rsid w:val="00172588"/>
    <w:rsid w:val="001726EA"/>
    <w:rsid w:val="0017281E"/>
    <w:rsid w:val="001738F4"/>
    <w:rsid w:val="00174542"/>
    <w:rsid w:val="00174768"/>
    <w:rsid w:val="00177929"/>
    <w:rsid w:val="0018028F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5C9"/>
    <w:rsid w:val="00194A90"/>
    <w:rsid w:val="001A0E97"/>
    <w:rsid w:val="001A3ADC"/>
    <w:rsid w:val="001A5BA0"/>
    <w:rsid w:val="001A5C02"/>
    <w:rsid w:val="001B3005"/>
    <w:rsid w:val="001B4BA9"/>
    <w:rsid w:val="001B5230"/>
    <w:rsid w:val="001B578B"/>
    <w:rsid w:val="001B58B6"/>
    <w:rsid w:val="001C3DF2"/>
    <w:rsid w:val="001C6000"/>
    <w:rsid w:val="001C6130"/>
    <w:rsid w:val="001D06AC"/>
    <w:rsid w:val="001D07A5"/>
    <w:rsid w:val="001D6BC7"/>
    <w:rsid w:val="001E1C9C"/>
    <w:rsid w:val="001E213E"/>
    <w:rsid w:val="001E272E"/>
    <w:rsid w:val="001E2E2B"/>
    <w:rsid w:val="001E582A"/>
    <w:rsid w:val="001E648D"/>
    <w:rsid w:val="001E77F7"/>
    <w:rsid w:val="001E7AF7"/>
    <w:rsid w:val="001F0CE9"/>
    <w:rsid w:val="001F3714"/>
    <w:rsid w:val="001F39B2"/>
    <w:rsid w:val="001F3E75"/>
    <w:rsid w:val="001F416A"/>
    <w:rsid w:val="001F6E69"/>
    <w:rsid w:val="00203885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26851"/>
    <w:rsid w:val="00227CCC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1D99"/>
    <w:rsid w:val="0027285A"/>
    <w:rsid w:val="00283780"/>
    <w:rsid w:val="00285772"/>
    <w:rsid w:val="00287364"/>
    <w:rsid w:val="00287D33"/>
    <w:rsid w:val="00291346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4E41"/>
    <w:rsid w:val="002C6DB8"/>
    <w:rsid w:val="002D14F3"/>
    <w:rsid w:val="002D3252"/>
    <w:rsid w:val="002D43CF"/>
    <w:rsid w:val="002D4EAD"/>
    <w:rsid w:val="002D5B4C"/>
    <w:rsid w:val="002D6C26"/>
    <w:rsid w:val="002E499D"/>
    <w:rsid w:val="002E4B80"/>
    <w:rsid w:val="002F12B9"/>
    <w:rsid w:val="002F3FAE"/>
    <w:rsid w:val="002F6BC2"/>
    <w:rsid w:val="002F7983"/>
    <w:rsid w:val="003013DF"/>
    <w:rsid w:val="00303329"/>
    <w:rsid w:val="00312CFF"/>
    <w:rsid w:val="0031354E"/>
    <w:rsid w:val="00313F35"/>
    <w:rsid w:val="003140E8"/>
    <w:rsid w:val="00316323"/>
    <w:rsid w:val="003203E9"/>
    <w:rsid w:val="00320D05"/>
    <w:rsid w:val="00322939"/>
    <w:rsid w:val="00322C8D"/>
    <w:rsid w:val="00323F7A"/>
    <w:rsid w:val="00324758"/>
    <w:rsid w:val="00324AD7"/>
    <w:rsid w:val="00327656"/>
    <w:rsid w:val="003305C3"/>
    <w:rsid w:val="0033164A"/>
    <w:rsid w:val="00332C78"/>
    <w:rsid w:val="00335026"/>
    <w:rsid w:val="00335E3B"/>
    <w:rsid w:val="003379B0"/>
    <w:rsid w:val="00341C71"/>
    <w:rsid w:val="00344B0E"/>
    <w:rsid w:val="003526DC"/>
    <w:rsid w:val="0035309F"/>
    <w:rsid w:val="00353DCF"/>
    <w:rsid w:val="00355DC7"/>
    <w:rsid w:val="003578EB"/>
    <w:rsid w:val="00357C52"/>
    <w:rsid w:val="0036014C"/>
    <w:rsid w:val="0036159C"/>
    <w:rsid w:val="003625B9"/>
    <w:rsid w:val="00362B1B"/>
    <w:rsid w:val="0036449B"/>
    <w:rsid w:val="00371A4B"/>
    <w:rsid w:val="00371E8A"/>
    <w:rsid w:val="00371EAE"/>
    <w:rsid w:val="0037332C"/>
    <w:rsid w:val="0038104D"/>
    <w:rsid w:val="00383CE6"/>
    <w:rsid w:val="0038496E"/>
    <w:rsid w:val="00384D96"/>
    <w:rsid w:val="00386866"/>
    <w:rsid w:val="00390692"/>
    <w:rsid w:val="0039083F"/>
    <w:rsid w:val="00390ADB"/>
    <w:rsid w:val="00390C73"/>
    <w:rsid w:val="003A0159"/>
    <w:rsid w:val="003A0C22"/>
    <w:rsid w:val="003A646E"/>
    <w:rsid w:val="003A6896"/>
    <w:rsid w:val="003B2F31"/>
    <w:rsid w:val="003B3BCE"/>
    <w:rsid w:val="003B5666"/>
    <w:rsid w:val="003B5FA1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401315"/>
    <w:rsid w:val="004019B5"/>
    <w:rsid w:val="0040291E"/>
    <w:rsid w:val="00405F52"/>
    <w:rsid w:val="004077BE"/>
    <w:rsid w:val="00411778"/>
    <w:rsid w:val="00414004"/>
    <w:rsid w:val="00414D8B"/>
    <w:rsid w:val="00414F7A"/>
    <w:rsid w:val="00417F68"/>
    <w:rsid w:val="00420701"/>
    <w:rsid w:val="00420745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66853"/>
    <w:rsid w:val="00466DF2"/>
    <w:rsid w:val="00472397"/>
    <w:rsid w:val="0047268E"/>
    <w:rsid w:val="004743C0"/>
    <w:rsid w:val="00475494"/>
    <w:rsid w:val="00476D85"/>
    <w:rsid w:val="004779A9"/>
    <w:rsid w:val="00486F40"/>
    <w:rsid w:val="00487163"/>
    <w:rsid w:val="0049438E"/>
    <w:rsid w:val="004A0B27"/>
    <w:rsid w:val="004A0C80"/>
    <w:rsid w:val="004A0D5B"/>
    <w:rsid w:val="004A1D0D"/>
    <w:rsid w:val="004A2D23"/>
    <w:rsid w:val="004A7311"/>
    <w:rsid w:val="004A74BA"/>
    <w:rsid w:val="004B067D"/>
    <w:rsid w:val="004B24CE"/>
    <w:rsid w:val="004B36A7"/>
    <w:rsid w:val="004B446B"/>
    <w:rsid w:val="004B4AC8"/>
    <w:rsid w:val="004C1326"/>
    <w:rsid w:val="004C1417"/>
    <w:rsid w:val="004C18ED"/>
    <w:rsid w:val="004C4BDC"/>
    <w:rsid w:val="004D108E"/>
    <w:rsid w:val="004D7226"/>
    <w:rsid w:val="004E332F"/>
    <w:rsid w:val="004E424E"/>
    <w:rsid w:val="004E6BB3"/>
    <w:rsid w:val="004F3C24"/>
    <w:rsid w:val="004F595D"/>
    <w:rsid w:val="004F756F"/>
    <w:rsid w:val="005001A3"/>
    <w:rsid w:val="005036DA"/>
    <w:rsid w:val="005052C9"/>
    <w:rsid w:val="005057F6"/>
    <w:rsid w:val="005058FD"/>
    <w:rsid w:val="005063AE"/>
    <w:rsid w:val="00506961"/>
    <w:rsid w:val="0051258A"/>
    <w:rsid w:val="0051496C"/>
    <w:rsid w:val="00514B79"/>
    <w:rsid w:val="00516EB5"/>
    <w:rsid w:val="00520546"/>
    <w:rsid w:val="00520743"/>
    <w:rsid w:val="0052075D"/>
    <w:rsid w:val="00521C79"/>
    <w:rsid w:val="00522B19"/>
    <w:rsid w:val="00525356"/>
    <w:rsid w:val="005256AF"/>
    <w:rsid w:val="00526E67"/>
    <w:rsid w:val="00530CE6"/>
    <w:rsid w:val="00531E00"/>
    <w:rsid w:val="00532C41"/>
    <w:rsid w:val="00532FE3"/>
    <w:rsid w:val="00533201"/>
    <w:rsid w:val="005337B3"/>
    <w:rsid w:val="00541C4C"/>
    <w:rsid w:val="00542145"/>
    <w:rsid w:val="00543F98"/>
    <w:rsid w:val="00547FF2"/>
    <w:rsid w:val="00551F1E"/>
    <w:rsid w:val="00551F8F"/>
    <w:rsid w:val="0055496A"/>
    <w:rsid w:val="005572F4"/>
    <w:rsid w:val="00557491"/>
    <w:rsid w:val="005579F6"/>
    <w:rsid w:val="00560175"/>
    <w:rsid w:val="0056106B"/>
    <w:rsid w:val="00566308"/>
    <w:rsid w:val="005708A8"/>
    <w:rsid w:val="005753F0"/>
    <w:rsid w:val="00581B12"/>
    <w:rsid w:val="00582065"/>
    <w:rsid w:val="00582B5F"/>
    <w:rsid w:val="00582C92"/>
    <w:rsid w:val="005849A7"/>
    <w:rsid w:val="00584FC8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B7719"/>
    <w:rsid w:val="005C0CAE"/>
    <w:rsid w:val="005C1775"/>
    <w:rsid w:val="005C4668"/>
    <w:rsid w:val="005C5F4B"/>
    <w:rsid w:val="005C7663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5F0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706AB"/>
    <w:rsid w:val="00674442"/>
    <w:rsid w:val="00674ACF"/>
    <w:rsid w:val="0067637D"/>
    <w:rsid w:val="006810C8"/>
    <w:rsid w:val="00683F57"/>
    <w:rsid w:val="006861AD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3B9C"/>
    <w:rsid w:val="006A437D"/>
    <w:rsid w:val="006A72D1"/>
    <w:rsid w:val="006B2525"/>
    <w:rsid w:val="006B4B16"/>
    <w:rsid w:val="006B5B75"/>
    <w:rsid w:val="006B6947"/>
    <w:rsid w:val="006B6D93"/>
    <w:rsid w:val="006B6F0C"/>
    <w:rsid w:val="006C0829"/>
    <w:rsid w:val="006C5AC2"/>
    <w:rsid w:val="006C5DC3"/>
    <w:rsid w:val="006C6724"/>
    <w:rsid w:val="006D0614"/>
    <w:rsid w:val="006D1803"/>
    <w:rsid w:val="006D2304"/>
    <w:rsid w:val="006D2A6D"/>
    <w:rsid w:val="006D2CBF"/>
    <w:rsid w:val="006D39A7"/>
    <w:rsid w:val="006D76CD"/>
    <w:rsid w:val="006E1967"/>
    <w:rsid w:val="006E29DF"/>
    <w:rsid w:val="006E321C"/>
    <w:rsid w:val="006E4216"/>
    <w:rsid w:val="006E68B0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B76"/>
    <w:rsid w:val="00721E7C"/>
    <w:rsid w:val="00725EF5"/>
    <w:rsid w:val="00726BE5"/>
    <w:rsid w:val="00736A7D"/>
    <w:rsid w:val="00736CC6"/>
    <w:rsid w:val="00736D17"/>
    <w:rsid w:val="00736F8C"/>
    <w:rsid w:val="007370E9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2722"/>
    <w:rsid w:val="007844BE"/>
    <w:rsid w:val="00786E71"/>
    <w:rsid w:val="00792F8A"/>
    <w:rsid w:val="00794512"/>
    <w:rsid w:val="00794A0D"/>
    <w:rsid w:val="00794A44"/>
    <w:rsid w:val="00794DF0"/>
    <w:rsid w:val="00797887"/>
    <w:rsid w:val="007A2B08"/>
    <w:rsid w:val="007A3826"/>
    <w:rsid w:val="007A3884"/>
    <w:rsid w:val="007A4368"/>
    <w:rsid w:val="007A4758"/>
    <w:rsid w:val="007A5959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0F65"/>
    <w:rsid w:val="007E137D"/>
    <w:rsid w:val="007E174F"/>
    <w:rsid w:val="007E1816"/>
    <w:rsid w:val="007E18CE"/>
    <w:rsid w:val="007E1AAB"/>
    <w:rsid w:val="007E2208"/>
    <w:rsid w:val="007E4172"/>
    <w:rsid w:val="007E5BB4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04D9D"/>
    <w:rsid w:val="008100A9"/>
    <w:rsid w:val="008109AC"/>
    <w:rsid w:val="00811984"/>
    <w:rsid w:val="008125A7"/>
    <w:rsid w:val="00813688"/>
    <w:rsid w:val="00813C8F"/>
    <w:rsid w:val="008142FD"/>
    <w:rsid w:val="00814BD9"/>
    <w:rsid w:val="008164A1"/>
    <w:rsid w:val="00817219"/>
    <w:rsid w:val="00817A23"/>
    <w:rsid w:val="00822391"/>
    <w:rsid w:val="00822DA4"/>
    <w:rsid w:val="0082358A"/>
    <w:rsid w:val="00824FAD"/>
    <w:rsid w:val="0082509B"/>
    <w:rsid w:val="00827E93"/>
    <w:rsid w:val="00832F1E"/>
    <w:rsid w:val="00836806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709E0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530A"/>
    <w:rsid w:val="00897546"/>
    <w:rsid w:val="008A002B"/>
    <w:rsid w:val="008A0C9A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5AA9"/>
    <w:rsid w:val="008B79A5"/>
    <w:rsid w:val="008C03B4"/>
    <w:rsid w:val="008C055E"/>
    <w:rsid w:val="008C1BF6"/>
    <w:rsid w:val="008C3D7F"/>
    <w:rsid w:val="008C73AF"/>
    <w:rsid w:val="008D32F9"/>
    <w:rsid w:val="008D586A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8F3EE6"/>
    <w:rsid w:val="00900D2C"/>
    <w:rsid w:val="00900FDB"/>
    <w:rsid w:val="009030AC"/>
    <w:rsid w:val="009059FB"/>
    <w:rsid w:val="0091189A"/>
    <w:rsid w:val="00912103"/>
    <w:rsid w:val="00916CDA"/>
    <w:rsid w:val="00917064"/>
    <w:rsid w:val="009172EC"/>
    <w:rsid w:val="0092098B"/>
    <w:rsid w:val="00920C7B"/>
    <w:rsid w:val="00922FBB"/>
    <w:rsid w:val="009256F9"/>
    <w:rsid w:val="009264C0"/>
    <w:rsid w:val="00926614"/>
    <w:rsid w:val="009270DE"/>
    <w:rsid w:val="0093236F"/>
    <w:rsid w:val="00932BC5"/>
    <w:rsid w:val="00932E76"/>
    <w:rsid w:val="00932F06"/>
    <w:rsid w:val="009361F9"/>
    <w:rsid w:val="00936660"/>
    <w:rsid w:val="00937BF1"/>
    <w:rsid w:val="00937F0E"/>
    <w:rsid w:val="00942712"/>
    <w:rsid w:val="009427B0"/>
    <w:rsid w:val="00943C09"/>
    <w:rsid w:val="00945754"/>
    <w:rsid w:val="00951444"/>
    <w:rsid w:val="00964B1D"/>
    <w:rsid w:val="00965396"/>
    <w:rsid w:val="00970BE1"/>
    <w:rsid w:val="009734A6"/>
    <w:rsid w:val="00975AD6"/>
    <w:rsid w:val="00976970"/>
    <w:rsid w:val="00976D4F"/>
    <w:rsid w:val="0098034C"/>
    <w:rsid w:val="009815FB"/>
    <w:rsid w:val="0098630E"/>
    <w:rsid w:val="00987BC7"/>
    <w:rsid w:val="009927B8"/>
    <w:rsid w:val="00992877"/>
    <w:rsid w:val="009943CE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5612"/>
    <w:rsid w:val="009D7D8D"/>
    <w:rsid w:val="009E04DD"/>
    <w:rsid w:val="009E30ED"/>
    <w:rsid w:val="009E3ACB"/>
    <w:rsid w:val="009E4FCE"/>
    <w:rsid w:val="009E51CF"/>
    <w:rsid w:val="009E580E"/>
    <w:rsid w:val="009E6AF5"/>
    <w:rsid w:val="009E7866"/>
    <w:rsid w:val="009F05D0"/>
    <w:rsid w:val="009F1ABF"/>
    <w:rsid w:val="009F5DC6"/>
    <w:rsid w:val="00A00C54"/>
    <w:rsid w:val="00A0115D"/>
    <w:rsid w:val="00A0258F"/>
    <w:rsid w:val="00A035F9"/>
    <w:rsid w:val="00A03E08"/>
    <w:rsid w:val="00A06824"/>
    <w:rsid w:val="00A117BE"/>
    <w:rsid w:val="00A1240C"/>
    <w:rsid w:val="00A13085"/>
    <w:rsid w:val="00A15670"/>
    <w:rsid w:val="00A22BF7"/>
    <w:rsid w:val="00A22C6A"/>
    <w:rsid w:val="00A232C1"/>
    <w:rsid w:val="00A318E9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250F"/>
    <w:rsid w:val="00A543F4"/>
    <w:rsid w:val="00A5544B"/>
    <w:rsid w:val="00A579F8"/>
    <w:rsid w:val="00A57C98"/>
    <w:rsid w:val="00A60049"/>
    <w:rsid w:val="00A62C43"/>
    <w:rsid w:val="00A66926"/>
    <w:rsid w:val="00A675B4"/>
    <w:rsid w:val="00A67E15"/>
    <w:rsid w:val="00A7076F"/>
    <w:rsid w:val="00A70C5E"/>
    <w:rsid w:val="00A7151E"/>
    <w:rsid w:val="00A7225A"/>
    <w:rsid w:val="00A73803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2B7C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C3186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5641"/>
    <w:rsid w:val="00B46126"/>
    <w:rsid w:val="00B50952"/>
    <w:rsid w:val="00B50C5E"/>
    <w:rsid w:val="00B50FDA"/>
    <w:rsid w:val="00B512FE"/>
    <w:rsid w:val="00B51AD3"/>
    <w:rsid w:val="00B53E85"/>
    <w:rsid w:val="00B54C9E"/>
    <w:rsid w:val="00B560AA"/>
    <w:rsid w:val="00B60CAC"/>
    <w:rsid w:val="00B61ED5"/>
    <w:rsid w:val="00B63086"/>
    <w:rsid w:val="00B67DC9"/>
    <w:rsid w:val="00B7385F"/>
    <w:rsid w:val="00B74EDD"/>
    <w:rsid w:val="00B80578"/>
    <w:rsid w:val="00B82E1E"/>
    <w:rsid w:val="00B82F92"/>
    <w:rsid w:val="00B85596"/>
    <w:rsid w:val="00B85A5D"/>
    <w:rsid w:val="00B86834"/>
    <w:rsid w:val="00B86897"/>
    <w:rsid w:val="00B91541"/>
    <w:rsid w:val="00B91ECE"/>
    <w:rsid w:val="00B978C6"/>
    <w:rsid w:val="00BA11F0"/>
    <w:rsid w:val="00BA13A3"/>
    <w:rsid w:val="00BA1C0F"/>
    <w:rsid w:val="00BA3AAB"/>
    <w:rsid w:val="00BA4BA8"/>
    <w:rsid w:val="00BA5B76"/>
    <w:rsid w:val="00BA6C68"/>
    <w:rsid w:val="00BB15DF"/>
    <w:rsid w:val="00BB368C"/>
    <w:rsid w:val="00BB39B5"/>
    <w:rsid w:val="00BB6E14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C63"/>
    <w:rsid w:val="00BE26FE"/>
    <w:rsid w:val="00BE3642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3DF2"/>
    <w:rsid w:val="00C10807"/>
    <w:rsid w:val="00C108F7"/>
    <w:rsid w:val="00C136DA"/>
    <w:rsid w:val="00C13E48"/>
    <w:rsid w:val="00C151B5"/>
    <w:rsid w:val="00C1622F"/>
    <w:rsid w:val="00C17AE6"/>
    <w:rsid w:val="00C215CE"/>
    <w:rsid w:val="00C225FA"/>
    <w:rsid w:val="00C23618"/>
    <w:rsid w:val="00C264AE"/>
    <w:rsid w:val="00C271CB"/>
    <w:rsid w:val="00C274A5"/>
    <w:rsid w:val="00C31E7E"/>
    <w:rsid w:val="00C35F19"/>
    <w:rsid w:val="00C3711A"/>
    <w:rsid w:val="00C40262"/>
    <w:rsid w:val="00C40D77"/>
    <w:rsid w:val="00C4362F"/>
    <w:rsid w:val="00C44055"/>
    <w:rsid w:val="00C46124"/>
    <w:rsid w:val="00C461A5"/>
    <w:rsid w:val="00C5158D"/>
    <w:rsid w:val="00C5161E"/>
    <w:rsid w:val="00C540F5"/>
    <w:rsid w:val="00C54217"/>
    <w:rsid w:val="00C54B8E"/>
    <w:rsid w:val="00C557F9"/>
    <w:rsid w:val="00C56CFE"/>
    <w:rsid w:val="00C601F3"/>
    <w:rsid w:val="00C60387"/>
    <w:rsid w:val="00C61AF2"/>
    <w:rsid w:val="00C61E0D"/>
    <w:rsid w:val="00C641B0"/>
    <w:rsid w:val="00C642B4"/>
    <w:rsid w:val="00C6550E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3EE9"/>
    <w:rsid w:val="00C83F7B"/>
    <w:rsid w:val="00C85FD2"/>
    <w:rsid w:val="00C87C4D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079D"/>
    <w:rsid w:val="00CB385B"/>
    <w:rsid w:val="00CB7C76"/>
    <w:rsid w:val="00CC0E87"/>
    <w:rsid w:val="00CC1987"/>
    <w:rsid w:val="00CC5FEC"/>
    <w:rsid w:val="00CC64F2"/>
    <w:rsid w:val="00CD0B97"/>
    <w:rsid w:val="00CD0C86"/>
    <w:rsid w:val="00CD10D7"/>
    <w:rsid w:val="00CD2FDC"/>
    <w:rsid w:val="00CD4CC6"/>
    <w:rsid w:val="00CE032A"/>
    <w:rsid w:val="00CE176A"/>
    <w:rsid w:val="00CE34C1"/>
    <w:rsid w:val="00CF540C"/>
    <w:rsid w:val="00CF5782"/>
    <w:rsid w:val="00CF5C38"/>
    <w:rsid w:val="00CF6EA4"/>
    <w:rsid w:val="00D00557"/>
    <w:rsid w:val="00D027C4"/>
    <w:rsid w:val="00D039A5"/>
    <w:rsid w:val="00D04275"/>
    <w:rsid w:val="00D04386"/>
    <w:rsid w:val="00D043F6"/>
    <w:rsid w:val="00D06F24"/>
    <w:rsid w:val="00D0752F"/>
    <w:rsid w:val="00D07E43"/>
    <w:rsid w:val="00D13E68"/>
    <w:rsid w:val="00D16533"/>
    <w:rsid w:val="00D207FE"/>
    <w:rsid w:val="00D20ECB"/>
    <w:rsid w:val="00D22A9C"/>
    <w:rsid w:val="00D23CE2"/>
    <w:rsid w:val="00D24D74"/>
    <w:rsid w:val="00D306B4"/>
    <w:rsid w:val="00D315D9"/>
    <w:rsid w:val="00D31CCC"/>
    <w:rsid w:val="00D326FE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5FB2"/>
    <w:rsid w:val="00D56098"/>
    <w:rsid w:val="00D5682F"/>
    <w:rsid w:val="00D651BE"/>
    <w:rsid w:val="00D66DC3"/>
    <w:rsid w:val="00D67E92"/>
    <w:rsid w:val="00D71D98"/>
    <w:rsid w:val="00D7455D"/>
    <w:rsid w:val="00D7594C"/>
    <w:rsid w:val="00D80458"/>
    <w:rsid w:val="00D81065"/>
    <w:rsid w:val="00D81667"/>
    <w:rsid w:val="00D82507"/>
    <w:rsid w:val="00D827BC"/>
    <w:rsid w:val="00D837E1"/>
    <w:rsid w:val="00D85A41"/>
    <w:rsid w:val="00D8768B"/>
    <w:rsid w:val="00D90EF4"/>
    <w:rsid w:val="00D9457D"/>
    <w:rsid w:val="00D94DEF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A6BF9"/>
    <w:rsid w:val="00DB2E50"/>
    <w:rsid w:val="00DB364B"/>
    <w:rsid w:val="00DB4EF0"/>
    <w:rsid w:val="00DB59C7"/>
    <w:rsid w:val="00DB5EA0"/>
    <w:rsid w:val="00DB62F7"/>
    <w:rsid w:val="00DB7110"/>
    <w:rsid w:val="00DB7DAC"/>
    <w:rsid w:val="00DD0097"/>
    <w:rsid w:val="00DD1560"/>
    <w:rsid w:val="00DD1A1C"/>
    <w:rsid w:val="00DD2460"/>
    <w:rsid w:val="00DD2572"/>
    <w:rsid w:val="00DD2F6F"/>
    <w:rsid w:val="00DD3391"/>
    <w:rsid w:val="00DD5381"/>
    <w:rsid w:val="00DD6737"/>
    <w:rsid w:val="00DD7377"/>
    <w:rsid w:val="00DD7B80"/>
    <w:rsid w:val="00DE0DA6"/>
    <w:rsid w:val="00DE2D75"/>
    <w:rsid w:val="00DE32CE"/>
    <w:rsid w:val="00DE3C38"/>
    <w:rsid w:val="00DE7119"/>
    <w:rsid w:val="00DF0451"/>
    <w:rsid w:val="00DF098F"/>
    <w:rsid w:val="00DF0ED4"/>
    <w:rsid w:val="00DF2840"/>
    <w:rsid w:val="00DF356B"/>
    <w:rsid w:val="00E01159"/>
    <w:rsid w:val="00E042B7"/>
    <w:rsid w:val="00E0521E"/>
    <w:rsid w:val="00E05F99"/>
    <w:rsid w:val="00E06073"/>
    <w:rsid w:val="00E07950"/>
    <w:rsid w:val="00E11921"/>
    <w:rsid w:val="00E132EC"/>
    <w:rsid w:val="00E1488E"/>
    <w:rsid w:val="00E17AD2"/>
    <w:rsid w:val="00E20EBB"/>
    <w:rsid w:val="00E21EED"/>
    <w:rsid w:val="00E2289B"/>
    <w:rsid w:val="00E23010"/>
    <w:rsid w:val="00E237E1"/>
    <w:rsid w:val="00E2412B"/>
    <w:rsid w:val="00E26004"/>
    <w:rsid w:val="00E271F0"/>
    <w:rsid w:val="00E27E18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47C37"/>
    <w:rsid w:val="00E558B0"/>
    <w:rsid w:val="00E612CB"/>
    <w:rsid w:val="00E64566"/>
    <w:rsid w:val="00E64A66"/>
    <w:rsid w:val="00E653E6"/>
    <w:rsid w:val="00E6629F"/>
    <w:rsid w:val="00E67516"/>
    <w:rsid w:val="00E71470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960F9"/>
    <w:rsid w:val="00EA0A04"/>
    <w:rsid w:val="00EA0A10"/>
    <w:rsid w:val="00EA5A2B"/>
    <w:rsid w:val="00EB22D4"/>
    <w:rsid w:val="00EB3B26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1769"/>
    <w:rsid w:val="00EF3895"/>
    <w:rsid w:val="00EF39BE"/>
    <w:rsid w:val="00EF6BD5"/>
    <w:rsid w:val="00EF705C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3C6E"/>
    <w:rsid w:val="00F27E2A"/>
    <w:rsid w:val="00F33444"/>
    <w:rsid w:val="00F345D4"/>
    <w:rsid w:val="00F34A67"/>
    <w:rsid w:val="00F35FEC"/>
    <w:rsid w:val="00F408F2"/>
    <w:rsid w:val="00F42155"/>
    <w:rsid w:val="00F42AD9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4107"/>
    <w:rsid w:val="00F86376"/>
    <w:rsid w:val="00F865AF"/>
    <w:rsid w:val="00F86BCD"/>
    <w:rsid w:val="00F92BA0"/>
    <w:rsid w:val="00F93D04"/>
    <w:rsid w:val="00F949FD"/>
    <w:rsid w:val="00F958BD"/>
    <w:rsid w:val="00F95EA2"/>
    <w:rsid w:val="00F96A8A"/>
    <w:rsid w:val="00FA0190"/>
    <w:rsid w:val="00FA1CEB"/>
    <w:rsid w:val="00FA3CF7"/>
    <w:rsid w:val="00FA5DB0"/>
    <w:rsid w:val="00FA62CF"/>
    <w:rsid w:val="00FA789F"/>
    <w:rsid w:val="00FB08FD"/>
    <w:rsid w:val="00FB1947"/>
    <w:rsid w:val="00FB199E"/>
    <w:rsid w:val="00FB2D64"/>
    <w:rsid w:val="00FB539C"/>
    <w:rsid w:val="00FB6732"/>
    <w:rsid w:val="00FB7C41"/>
    <w:rsid w:val="00FC0D1B"/>
    <w:rsid w:val="00FC1C09"/>
    <w:rsid w:val="00FC281B"/>
    <w:rsid w:val="00FC3258"/>
    <w:rsid w:val="00FC50DE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36AE"/>
    <w:rsid w:val="00FE5E91"/>
    <w:rsid w:val="00FE69BB"/>
    <w:rsid w:val="00FE7F43"/>
    <w:rsid w:val="00FF0567"/>
    <w:rsid w:val="00FF1F5C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B14C486C-D799-46B4-8CC8-B85CF49F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tabs>
        <w:tab w:val="clear" w:pos="115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qFormat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uiPriority w:val="39"/>
    <w:semiHidden/>
    <w:qFormat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uiPriority w:val="39"/>
    <w:semiHidden/>
    <w:qFormat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B10">
    <w:name w:val="B1 (文字)"/>
    <w:rsid w:val="00371A4B"/>
    <w:rPr>
      <w:rFonts w:eastAsia="MS Mincho"/>
      <w:lang w:val="en-GB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B85A5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1384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customStyle="1" w:styleId="LGTdoc">
    <w:name w:val="LGTdoc_본문"/>
    <w:basedOn w:val="Normal"/>
    <w:rsid w:val="00F23C6E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rsid w:val="00CC0E8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HCar">
    <w:name w:val="TAH Car"/>
    <w:locked/>
    <w:rsid w:val="00522B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3/Docs/RP-161901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86b/Docs/R1-1611034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tsg_ran/WG1_RL1/TSGR1_86b/Docs/R1-161103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86b/Docs/R1-1611032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437E-504F-4FB6-A412-0501D098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911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asbjorn.grovlen@ericsson.com</dc:creator>
  <cp:keywords/>
  <dc:description/>
  <cp:lastModifiedBy>Yutao Sui</cp:lastModifiedBy>
  <cp:revision>3</cp:revision>
  <cp:lastPrinted>2015-07-20T18:34:00Z</cp:lastPrinted>
  <dcterms:created xsi:type="dcterms:W3CDTF">2016-11-04T18:03:00Z</dcterms:created>
  <dcterms:modified xsi:type="dcterms:W3CDTF">2016-11-04T18:03:00Z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